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F944E">
      <w:pPr>
        <w:pStyle w:val="2"/>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 xml:space="preserve">认真学习《习近平关于注重家庭家教家风建设论述摘编》 </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云城建举办“读摘编·谈感受”优秀作品颁奖会</w:t>
      </w:r>
    </w:p>
    <w:bookmarkEnd w:id="0"/>
    <w:p w14:paraId="51DEA1E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both"/>
        <w:textAlignment w:val="auto"/>
        <w:rPr>
          <w:rFonts w:hint="eastAsia" w:ascii="方正仿宋_GBK" w:hAnsi="方正仿宋_GBK" w:eastAsia="方正仿宋_GBK" w:cs="方正仿宋_GBK"/>
          <w:sz w:val="32"/>
          <w:szCs w:val="32"/>
        </w:rPr>
      </w:pPr>
      <w:r>
        <w:rPr>
          <w:color w:val="000000"/>
          <w:spacing w:val="23"/>
          <w:sz w:val="25"/>
          <w:szCs w:val="25"/>
        </w:rPr>
        <w:t>   </w:t>
      </w:r>
      <w:r>
        <w:rPr>
          <w:rFonts w:hint="eastAsia" w:ascii="方正仿宋_GBK" w:hAnsi="方正仿宋_GBK" w:eastAsia="方正仿宋_GBK" w:cs="方正仿宋_GBK"/>
          <w:color w:val="000000"/>
          <w:spacing w:val="23"/>
          <w:sz w:val="32"/>
          <w:szCs w:val="32"/>
        </w:rPr>
        <w:t xml:space="preserve">   </w:t>
      </w:r>
      <w:r>
        <w:rPr>
          <w:rFonts w:hint="eastAsia" w:ascii="方正仿宋_GBK" w:hAnsi="方正仿宋_GBK" w:eastAsia="方正仿宋_GBK" w:cs="方正仿宋_GBK"/>
          <w:color w:val="000000"/>
          <w:spacing w:val="15"/>
          <w:sz w:val="32"/>
          <w:szCs w:val="32"/>
        </w:rPr>
        <w:t>2025年4月17日，云南城市建设职业学院在教学楼214会议室，举办“读摘编·谈感受”优秀作品颁奖会。</w:t>
      </w:r>
    </w:p>
    <w:p w14:paraId="531CC8FC">
      <w:pPr>
        <w:pStyle w:val="3"/>
        <w:keepNext w:val="0"/>
        <w:keepLines w:val="0"/>
        <w:pageBreakBefore w:val="0"/>
        <w:widowControl/>
        <w:suppressLineNumbers w:val="0"/>
        <w:kinsoku/>
        <w:wordWrap/>
        <w:overflowPunct/>
        <w:topLinePunct w:val="0"/>
        <w:autoSpaceDE/>
        <w:autoSpaceDN/>
        <w:bidi w:val="0"/>
        <w:adjustRightInd/>
        <w:snapToGrid/>
        <w:spacing w:before="120" w:beforeAutospacing="0" w:afterAutospacing="0" w:line="560" w:lineRule="exact"/>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     此次活动由学校党委主办，妇联与工会联合承办，旨在表彰和展示全校女教职工的才艺和风采，进一步弘扬中华优秀传统文化，传承良好家风，推动学校高质量发展。</w:t>
      </w:r>
    </w:p>
    <w:p w14:paraId="73CB1CA4">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06470"/>
            <wp:effectExtent l="0" t="0" r="10160" b="1778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4"/>
                    <a:stretch>
                      <a:fillRect/>
                    </a:stretch>
                  </pic:blipFill>
                  <pic:spPr>
                    <a:xfrm>
                      <a:off x="0" y="0"/>
                      <a:ext cx="5266690" cy="3506470"/>
                    </a:xfrm>
                    <a:prstGeom prst="rect">
                      <a:avLst/>
                    </a:prstGeom>
                    <a:noFill/>
                    <a:ln w="9525">
                      <a:noFill/>
                    </a:ln>
                  </pic:spPr>
                </pic:pic>
              </a:graphicData>
            </a:graphic>
          </wp:inline>
        </w:drawing>
      </w:r>
    </w:p>
    <w:p w14:paraId="62CB120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both"/>
        <w:textAlignment w:val="auto"/>
        <w:rPr>
          <w:rFonts w:hint="eastAsia" w:ascii="方正仿宋_GBK" w:hAnsi="方正仿宋_GBK" w:eastAsia="方正仿宋_GBK" w:cs="方正仿宋_GBK"/>
          <w:sz w:val="32"/>
          <w:szCs w:val="32"/>
        </w:rPr>
      </w:pPr>
      <w:r>
        <w:rPr>
          <w:color w:val="000000"/>
          <w:spacing w:val="23"/>
          <w:sz w:val="25"/>
          <w:szCs w:val="25"/>
        </w:rPr>
        <w:t>     </w:t>
      </w:r>
      <w:r>
        <w:rPr>
          <w:rFonts w:hint="eastAsia" w:ascii="方正仿宋_GBK" w:hAnsi="方正仿宋_GBK" w:eastAsia="方正仿宋_GBK" w:cs="方正仿宋_GBK"/>
          <w:color w:val="000000"/>
          <w:spacing w:val="23"/>
          <w:sz w:val="32"/>
          <w:szCs w:val="32"/>
        </w:rPr>
        <w:t xml:space="preserve"> 在全面贯彻落实党的二十大、党的二十届三中全会精神、习近平总书记考察云南重要讲话精神以及中国工会十八次全国代表大会精神的背景下，学校妇联、工会紧密围绕云南“3815”战略发展目标，以“石榴花开云城建，巾帼建功新时代”为主题，开展了系列丰富多彩的活动。此次活动是“三八”国际劳动妇女节活动的延续，是对全校女教职工认真学习、辛勤付出和重要贡献的肯定与激励。</w:t>
      </w:r>
    </w:p>
    <w:p w14:paraId="1DAD6DF2">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06470"/>
            <wp:effectExtent l="0" t="0" r="10160" b="1778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5"/>
                    <a:stretch>
                      <a:fillRect/>
                    </a:stretch>
                  </pic:blipFill>
                  <pic:spPr>
                    <a:xfrm>
                      <a:off x="0" y="0"/>
                      <a:ext cx="5266690" cy="3506470"/>
                    </a:xfrm>
                    <a:prstGeom prst="rect">
                      <a:avLst/>
                    </a:prstGeom>
                    <a:noFill/>
                    <a:ln w="9525">
                      <a:noFill/>
                    </a:ln>
                  </pic:spPr>
                </pic:pic>
              </a:graphicData>
            </a:graphic>
          </wp:inline>
        </w:drawing>
      </w:r>
    </w:p>
    <w:p w14:paraId="2AFDFACE">
      <w:pPr>
        <w:pStyle w:val="3"/>
        <w:keepNext w:val="0"/>
        <w:keepLines w:val="0"/>
        <w:widowControl/>
        <w:suppressLineNumbers w:val="0"/>
      </w:pPr>
    </w:p>
    <w:p w14:paraId="7314F186">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left"/>
        <w:textAlignment w:val="auto"/>
        <w:rPr>
          <w:rFonts w:hint="eastAsia" w:ascii="方正仿宋_GBK" w:hAnsi="方正仿宋_GBK" w:eastAsia="方正仿宋_GBK" w:cs="方正仿宋_GBK"/>
          <w:sz w:val="32"/>
          <w:szCs w:val="32"/>
        </w:rPr>
      </w:pPr>
      <w:r>
        <w:rPr>
          <w:rFonts w:ascii="宋体" w:hAnsi="宋体" w:eastAsia="宋体" w:cs="宋体"/>
          <w:kern w:val="0"/>
          <w:sz w:val="24"/>
          <w:szCs w:val="24"/>
          <w:vertAlign w:val="baseline"/>
          <w:lang w:val="en-US" w:eastAsia="zh-CN" w:bidi="ar"/>
        </w:rPr>
        <w:drawing>
          <wp:inline distT="0" distB="0" distL="114300" distR="114300">
            <wp:extent cx="5271770" cy="5161280"/>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6"/>
                    <a:stretch>
                      <a:fillRect/>
                    </a:stretch>
                  </pic:blipFill>
                  <pic:spPr>
                    <a:xfrm>
                      <a:off x="0" y="0"/>
                      <a:ext cx="5271770" cy="5161280"/>
                    </a:xfrm>
                    <a:prstGeom prst="rect">
                      <a:avLst/>
                    </a:prstGeom>
                    <a:noFill/>
                    <a:ln w="9525">
                      <a:noFill/>
                    </a:ln>
                  </pic:spPr>
                </pic:pic>
              </a:graphicData>
            </a:graphic>
          </wp:inline>
        </w:drawing>
      </w:r>
      <w:r>
        <w:rPr>
          <w:rStyle w:val="6"/>
          <w:rFonts w:hint="eastAsia" w:ascii="方正仿宋_GBK" w:hAnsi="方正仿宋_GBK" w:eastAsia="方正仿宋_GBK" w:cs="方正仿宋_GBK"/>
          <w:kern w:val="0"/>
          <w:sz w:val="32"/>
          <w:szCs w:val="32"/>
          <w:lang w:val="en-US" w:eastAsia="zh-CN" w:bidi="ar"/>
        </w:rPr>
        <w:t>优秀作品内容展示</w:t>
      </w:r>
      <w:r>
        <w:rPr>
          <w:rFonts w:ascii="宋体" w:hAnsi="宋体" w:eastAsia="宋体" w:cs="宋体"/>
          <w:kern w:val="0"/>
          <w:sz w:val="24"/>
          <w:szCs w:val="24"/>
          <w:vertAlign w:val="baseline"/>
          <w:lang w:val="en-US" w:eastAsia="zh-CN" w:bidi="ar"/>
        </w:rPr>
        <w:drawing>
          <wp:inline distT="0" distB="0" distL="114300" distR="114300">
            <wp:extent cx="5271135" cy="2080895"/>
            <wp:effectExtent l="0" t="0" r="5715" b="1460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7"/>
                    <a:stretch>
                      <a:fillRect/>
                    </a:stretch>
                  </pic:blipFill>
                  <pic:spPr>
                    <a:xfrm>
                      <a:off x="0" y="0"/>
                      <a:ext cx="5271135" cy="2080895"/>
                    </a:xfrm>
                    <a:prstGeom prst="rect">
                      <a:avLst/>
                    </a:prstGeom>
                    <a:noFill/>
                    <a:ln w="9525">
                      <a:noFill/>
                    </a:ln>
                  </pic:spPr>
                </pic:pic>
              </a:graphicData>
            </a:graphic>
          </wp:inline>
        </w:drawing>
      </w:r>
      <w:r>
        <w:rPr>
          <w:rStyle w:val="6"/>
          <w:rFonts w:hint="eastAsia" w:ascii="方正仿宋_GBK" w:hAnsi="方正仿宋_GBK" w:eastAsia="方正仿宋_GBK" w:cs="方正仿宋_GBK"/>
          <w:kern w:val="0"/>
          <w:sz w:val="32"/>
          <w:szCs w:val="32"/>
          <w:lang w:val="en-US" w:eastAsia="zh-CN" w:bidi="ar"/>
        </w:rPr>
        <w:t>“读摘编·谈感受”</w:t>
      </w:r>
    </w:p>
    <w:p w14:paraId="03C8B02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      深入学习贯彻党的二十大精神，学习《习近平关于注重家庭家教家风建设论述摘编》（以下简称《摘编》），推动新时代家庭文明建设。通过手写文稿和视频拍摄等形式组织师生撰写学习《摘编》后的感受。获奖作品的作者们分享了创作心得和学习《摘编》的感悟，进一步激发了全校师生的学习热情和家风建设意识。</w:t>
      </w:r>
    </w:p>
    <w:p w14:paraId="257F4897">
      <w:pPr>
        <w:keepNext w:val="0"/>
        <w:keepLines w:val="0"/>
        <w:widowControl/>
        <w:suppressLineNumbers w:val="0"/>
        <w:pBdr>
          <w:top w:val="none" w:color="auto" w:sz="0" w:space="0"/>
          <w:bottom w:val="none" w:color="auto" w:sz="0" w:space="0"/>
        </w:pBdr>
        <w:jc w:val="left"/>
        <w:rPr>
          <w:vanish/>
        </w:rPr>
      </w:pPr>
      <w:r>
        <w:rPr>
          <w:rFonts w:ascii="宋体" w:hAnsi="宋体" w:eastAsia="宋体" w:cs="宋体"/>
          <w:vanish/>
          <w:kern w:val="0"/>
          <w:sz w:val="24"/>
          <w:szCs w:val="24"/>
          <w:lang w:val="en-US" w:eastAsia="zh-CN" w:bidi="ar"/>
        </w:rPr>
        <w:t>进度条，百分之0</w:t>
      </w:r>
    </w:p>
    <w:p w14:paraId="476D0D14">
      <w:pPr>
        <w:keepNext w:val="0"/>
        <w:keepLines w:val="0"/>
        <w:widowControl/>
        <w:suppressLineNumbers w:val="0"/>
        <w:jc w:val="left"/>
        <w:rPr>
          <w:vanish/>
        </w:rPr>
      </w:pP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播放</w:t>
      </w:r>
      <w:r>
        <w:rPr>
          <w:rFonts w:ascii="宋体" w:hAnsi="宋体" w:eastAsia="宋体" w:cs="宋体"/>
          <w:vanish/>
          <w:kern w:val="0"/>
          <w:sz w:val="24"/>
          <w:szCs w:val="24"/>
          <w:lang w:val="en-US" w:eastAsia="zh-CN" w:bidi="ar"/>
        </w:rPr>
        <w:fldChar w:fldCharType="end"/>
      </w:r>
    </w:p>
    <w:p w14:paraId="1C5913E9">
      <w:pPr>
        <w:keepNext w:val="0"/>
        <w:keepLines w:val="0"/>
        <w:widowControl/>
        <w:suppressLineNumbers w:val="0"/>
        <w:jc w:val="left"/>
        <w:rPr>
          <w:vanish/>
        </w:rPr>
      </w:pPr>
      <w:r>
        <w:rPr>
          <w:rFonts w:ascii="宋体" w:hAnsi="宋体" w:eastAsia="宋体" w:cs="宋体"/>
          <w:vanish/>
          <w:kern w:val="0"/>
          <w:sz w:val="24"/>
          <w:szCs w:val="24"/>
          <w:lang w:val="en-US" w:eastAsia="zh-CN" w:bidi="ar"/>
        </w:rPr>
        <w:t>00:00</w:t>
      </w:r>
    </w:p>
    <w:p w14:paraId="5B39CEF1">
      <w:pPr>
        <w:keepNext w:val="0"/>
        <w:keepLines w:val="0"/>
        <w:widowControl/>
        <w:suppressLineNumbers w:val="0"/>
        <w:jc w:val="left"/>
        <w:rPr>
          <w:vanish/>
        </w:rPr>
      </w:pPr>
      <w:r>
        <w:rPr>
          <w:rFonts w:ascii="宋体" w:hAnsi="宋体" w:eastAsia="宋体" w:cs="宋体"/>
          <w:vanish/>
          <w:kern w:val="0"/>
          <w:sz w:val="24"/>
          <w:szCs w:val="24"/>
          <w:lang w:val="en-US" w:eastAsia="zh-CN" w:bidi="ar"/>
        </w:rPr>
        <w:t>/</w:t>
      </w:r>
    </w:p>
    <w:p w14:paraId="64D4C01C">
      <w:pPr>
        <w:keepNext w:val="0"/>
        <w:keepLines w:val="0"/>
        <w:widowControl/>
        <w:suppressLineNumbers w:val="0"/>
        <w:jc w:val="left"/>
        <w:rPr>
          <w:vanish/>
        </w:rPr>
      </w:pPr>
      <w:r>
        <w:rPr>
          <w:rFonts w:ascii="宋体" w:hAnsi="宋体" w:eastAsia="宋体" w:cs="宋体"/>
          <w:vanish/>
          <w:kern w:val="0"/>
          <w:sz w:val="24"/>
          <w:szCs w:val="24"/>
          <w:lang w:val="en-US" w:eastAsia="zh-CN" w:bidi="ar"/>
        </w:rPr>
        <w:t>00:42</w:t>
      </w:r>
    </w:p>
    <w:p w14:paraId="16D1EC97">
      <w:pPr>
        <w:keepNext w:val="0"/>
        <w:keepLines w:val="0"/>
        <w:widowControl/>
        <w:suppressLineNumbers w:val="0"/>
        <w:jc w:val="left"/>
        <w:rPr>
          <w:vanish/>
        </w:rPr>
      </w:pPr>
      <w:r>
        <w:rPr>
          <w:rFonts w:ascii="宋体" w:hAnsi="宋体" w:eastAsia="宋体" w:cs="宋体"/>
          <w:vanish/>
          <w:kern w:val="0"/>
          <w:sz w:val="24"/>
          <w:szCs w:val="24"/>
          <w:lang w:val="en-US" w:eastAsia="zh-CN" w:bidi="ar"/>
        </w:rPr>
        <w:t>00:42</w:t>
      </w:r>
    </w:p>
    <w:p w14:paraId="4374B4F7">
      <w:pPr>
        <w:keepNext w:val="0"/>
        <w:keepLines w:val="0"/>
        <w:widowControl/>
        <w:suppressLineNumbers w:val="0"/>
        <w:jc w:val="left"/>
        <w:rPr>
          <w:vanish/>
        </w:rPr>
      </w:pPr>
      <w:r>
        <w:rPr>
          <w:rFonts w:ascii="宋体" w:hAnsi="宋体" w:eastAsia="宋体" w:cs="宋体"/>
          <w:vanish/>
          <w:kern w:val="0"/>
          <w:sz w:val="24"/>
          <w:szCs w:val="24"/>
          <w:lang w:val="en-US" w:eastAsia="zh-CN" w:bidi="ar"/>
        </w:rPr>
        <w:t>全屏</w:t>
      </w:r>
    </w:p>
    <w:p w14:paraId="13FE95BE">
      <w:pPr>
        <w:keepNext w:val="0"/>
        <w:keepLines w:val="0"/>
        <w:widowControl/>
        <w:suppressLineNumbers w:val="0"/>
        <w:jc w:val="left"/>
        <w:rPr>
          <w:vanish/>
        </w:rPr>
      </w:pPr>
      <w:r>
        <w:rPr>
          <w:rFonts w:ascii="宋体" w:hAnsi="宋体" w:eastAsia="宋体" w:cs="宋体"/>
          <w:vanish/>
          <w:kern w:val="0"/>
          <w:sz w:val="24"/>
          <w:szCs w:val="24"/>
          <w:lang w:val="en-US" w:eastAsia="zh-CN" w:bidi="ar"/>
        </w:rPr>
        <w:t xml:space="preserve">倍速播放中 </w:t>
      </w:r>
    </w:p>
    <w:p w14:paraId="76440583">
      <w:pPr>
        <w:keepNext w:val="0"/>
        <w:keepLines w:val="0"/>
        <w:widowControl/>
        <w:suppressLineNumbers w:val="0"/>
        <w:jc w:val="left"/>
        <w:rPr>
          <w:vanish/>
        </w:rPr>
      </w:pP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0.5倍 </w:t>
      </w:r>
      <w:r>
        <w:rPr>
          <w:rFonts w:ascii="宋体" w:hAnsi="宋体" w:eastAsia="宋体" w:cs="宋体"/>
          <w:vanish/>
          <w:kern w:val="0"/>
          <w:sz w:val="24"/>
          <w:szCs w:val="24"/>
          <w:lang w:val="en-US" w:eastAsia="zh-CN" w:bidi="ar"/>
        </w:rPr>
        <w:fldChar w:fldCharType="end"/>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0.75倍 </w:t>
      </w:r>
      <w:r>
        <w:rPr>
          <w:rFonts w:ascii="宋体" w:hAnsi="宋体" w:eastAsia="宋体" w:cs="宋体"/>
          <w:vanish/>
          <w:kern w:val="0"/>
          <w:sz w:val="24"/>
          <w:szCs w:val="24"/>
          <w:lang w:val="en-US" w:eastAsia="zh-CN" w:bidi="ar"/>
        </w:rPr>
        <w:fldChar w:fldCharType="end"/>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1.0倍 </w:t>
      </w:r>
      <w:r>
        <w:rPr>
          <w:rFonts w:ascii="宋体" w:hAnsi="宋体" w:eastAsia="宋体" w:cs="宋体"/>
          <w:vanish/>
          <w:kern w:val="0"/>
          <w:sz w:val="24"/>
          <w:szCs w:val="24"/>
          <w:lang w:val="en-US" w:eastAsia="zh-CN" w:bidi="ar"/>
        </w:rPr>
        <w:fldChar w:fldCharType="end"/>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1.5倍 </w:t>
      </w:r>
      <w:r>
        <w:rPr>
          <w:rFonts w:ascii="宋体" w:hAnsi="宋体" w:eastAsia="宋体" w:cs="宋体"/>
          <w:vanish/>
          <w:kern w:val="0"/>
          <w:sz w:val="24"/>
          <w:szCs w:val="24"/>
          <w:lang w:val="en-US" w:eastAsia="zh-CN" w:bidi="ar"/>
        </w:rPr>
        <w:fldChar w:fldCharType="end"/>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2.0倍 </w:t>
      </w:r>
      <w:r>
        <w:rPr>
          <w:rFonts w:ascii="宋体" w:hAnsi="宋体" w:eastAsia="宋体" w:cs="宋体"/>
          <w:vanish/>
          <w:kern w:val="0"/>
          <w:sz w:val="24"/>
          <w:szCs w:val="24"/>
          <w:lang w:val="en-US" w:eastAsia="zh-CN" w:bidi="ar"/>
        </w:rPr>
        <w:fldChar w:fldCharType="end"/>
      </w:r>
    </w:p>
    <w:p w14:paraId="7BB76C6E">
      <w:pPr>
        <w:keepNext w:val="0"/>
        <w:keepLines w:val="0"/>
        <w:widowControl/>
        <w:suppressLineNumbers w:val="0"/>
        <w:jc w:val="left"/>
        <w:rPr>
          <w:vanish/>
        </w:rPr>
      </w:pP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超清 </w:t>
      </w:r>
      <w:r>
        <w:rPr>
          <w:rFonts w:ascii="宋体" w:hAnsi="宋体" w:eastAsia="宋体" w:cs="宋体"/>
          <w:vanish/>
          <w:kern w:val="0"/>
          <w:sz w:val="24"/>
          <w:szCs w:val="24"/>
          <w:lang w:val="en-US" w:eastAsia="zh-CN" w:bidi="ar"/>
        </w:rPr>
        <w:fldChar w:fldCharType="end"/>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流畅 </w:t>
      </w:r>
      <w:r>
        <w:rPr>
          <w:rFonts w:ascii="宋体" w:hAnsi="宋体" w:eastAsia="宋体" w:cs="宋体"/>
          <w:vanish/>
          <w:kern w:val="0"/>
          <w:sz w:val="24"/>
          <w:szCs w:val="24"/>
          <w:lang w:val="en-US" w:eastAsia="zh-CN" w:bidi="ar"/>
        </w:rPr>
        <w:fldChar w:fldCharType="end"/>
      </w:r>
    </w:p>
    <w:p w14:paraId="0D14B08F">
      <w:pPr>
        <w:keepNext w:val="0"/>
        <w:keepLines w:val="0"/>
        <w:widowControl/>
        <w:suppressLineNumbers w:val="0"/>
        <w:jc w:val="left"/>
        <w:rPr>
          <w:vanish/>
        </w:rPr>
      </w:pPr>
      <w:r>
        <w:rPr>
          <w:rFonts w:ascii="宋体" w:hAnsi="宋体" w:eastAsia="宋体" w:cs="宋体"/>
          <w:vanish/>
          <w:kern w:val="0"/>
          <w:sz w:val="24"/>
          <w:szCs w:val="24"/>
          <w:lang w:val="en-US" w:eastAsia="zh-CN" w:bidi="ar"/>
        </w:rPr>
        <w:t xml:space="preserve">您的浏览器不支持 video 标签 </w:t>
      </w:r>
    </w:p>
    <w:p w14:paraId="113327CC">
      <w:pPr>
        <w:pStyle w:val="3"/>
        <w:keepNext w:val="0"/>
        <w:keepLines w:val="0"/>
        <w:widowControl/>
        <w:suppressLineNumbers w:val="0"/>
        <w:spacing w:before="0" w:beforeAutospacing="1" w:after="0" w:afterAutospacing="1"/>
        <w:ind w:left="0" w:right="0"/>
        <w:rPr>
          <w:vanish/>
          <w:sz w:val="25"/>
          <w:szCs w:val="25"/>
        </w:rPr>
      </w:pPr>
      <w:r>
        <w:rPr>
          <w:vanish/>
          <w:sz w:val="25"/>
          <w:szCs w:val="25"/>
        </w:rPr>
        <w:t>继续观看</w:t>
      </w:r>
    </w:p>
    <w:p w14:paraId="225B8774">
      <w:pPr>
        <w:pStyle w:val="3"/>
        <w:keepNext w:val="0"/>
        <w:keepLines w:val="0"/>
        <w:widowControl/>
        <w:suppressLineNumbers w:val="0"/>
        <w:spacing w:before="0" w:beforeAutospacing="1" w:after="0" w:afterAutospacing="1"/>
        <w:ind w:left="0" w:right="0"/>
        <w:rPr>
          <w:vanish/>
          <w:sz w:val="18"/>
          <w:szCs w:val="18"/>
        </w:rPr>
      </w:pPr>
      <w:r>
        <w:rPr>
          <w:vanish/>
          <w:sz w:val="18"/>
          <w:szCs w:val="18"/>
        </w:rPr>
        <w:t xml:space="preserve">认真学习《习近平关于注重家庭家教家风建设论述摘编》 一一云城建举办“读摘编·谈感受”优秀作品颁奖会 </w:t>
      </w:r>
    </w:p>
    <w:p w14:paraId="0F8299FE">
      <w:pPr>
        <w:keepNext w:val="0"/>
        <w:keepLines w:val="0"/>
        <w:widowControl/>
        <w:suppressLineNumbers w:val="0"/>
        <w:jc w:val="left"/>
        <w:rPr>
          <w:vanish/>
        </w:rPr>
      </w:pPr>
      <w:r>
        <w:rPr>
          <w:rFonts w:ascii="宋体" w:hAnsi="宋体" w:eastAsia="宋体" w:cs="宋体"/>
          <w:vanish/>
          <w:kern w:val="0"/>
          <w:sz w:val="24"/>
          <w:szCs w:val="24"/>
          <w:lang w:val="en-US" w:eastAsia="zh-CN" w:bidi="ar"/>
        </w:rPr>
        <w:t>观看更多</w:t>
      </w:r>
    </w:p>
    <w:p w14:paraId="1D56BA73">
      <w:pPr>
        <w:keepNext w:val="0"/>
        <w:keepLines w:val="0"/>
        <w:widowControl/>
        <w:suppressLineNumbers w:val="0"/>
        <w:jc w:val="left"/>
        <w:rPr>
          <w:vanish/>
        </w:rPr>
      </w:pPr>
      <w:r>
        <w:rPr>
          <w:rFonts w:ascii="宋体" w:hAnsi="宋体" w:eastAsia="宋体" w:cs="宋体"/>
          <w:vanish/>
          <w:kern w:val="0"/>
          <w:sz w:val="24"/>
          <w:szCs w:val="24"/>
          <w:lang w:val="en-US" w:eastAsia="zh-CN" w:bidi="ar"/>
        </w:rPr>
        <w:t>转载</w:t>
      </w:r>
    </w:p>
    <w:p w14:paraId="7937AA01">
      <w:pPr>
        <w:keepNext w:val="0"/>
        <w:keepLines w:val="0"/>
        <w:widowControl/>
        <w:suppressLineNumbers w:val="0"/>
        <w:jc w:val="left"/>
        <w:rPr>
          <w:vanish/>
        </w:rPr>
      </w:pPr>
      <w:r>
        <w:rPr>
          <w:rFonts w:ascii="宋体" w:hAnsi="宋体" w:eastAsia="宋体" w:cs="宋体"/>
          <w:vanish/>
          <w:kern w:val="0"/>
          <w:sz w:val="24"/>
          <w:szCs w:val="24"/>
          <w:lang w:val="en-US" w:eastAsia="zh-CN" w:bidi="ar"/>
        </w:rPr>
        <w:t>,</w:t>
      </w:r>
    </w:p>
    <w:p w14:paraId="2C30047B">
      <w:pPr>
        <w:keepNext w:val="0"/>
        <w:keepLines w:val="0"/>
        <w:widowControl/>
        <w:suppressLineNumbers w:val="0"/>
        <w:jc w:val="left"/>
        <w:rPr>
          <w:vanish/>
        </w:rPr>
      </w:pPr>
      <w:r>
        <w:rPr>
          <w:rFonts w:ascii="宋体" w:hAnsi="宋体" w:eastAsia="宋体" w:cs="宋体"/>
          <w:vanish/>
          <w:kern w:val="0"/>
          <w:sz w:val="24"/>
          <w:szCs w:val="24"/>
          <w:lang w:val="en-US" w:eastAsia="zh-CN" w:bidi="ar"/>
        </w:rPr>
        <w:t>认真学习《习近平关于注重家庭家教家风建设论述摘编》 一一云城建举办“读摘编·谈感受”优秀作品颁奖会</w:t>
      </w:r>
    </w:p>
    <w:p w14:paraId="52E8823A">
      <w:pPr>
        <w:keepNext w:val="0"/>
        <w:keepLines w:val="0"/>
        <w:widowControl/>
        <w:suppressLineNumbers w:val="0"/>
        <w:jc w:val="left"/>
        <w:rPr>
          <w:vanish/>
        </w:rPr>
      </w:pPr>
      <w:r>
        <w:rPr>
          <w:rFonts w:ascii="宋体" w:hAnsi="宋体" w:eastAsia="宋体" w:cs="宋体"/>
          <w:vanish/>
          <w:kern w:val="0"/>
          <w:sz w:val="24"/>
          <w:szCs w:val="24"/>
          <w:lang w:val="en-US" w:eastAsia="zh-CN" w:bidi="ar"/>
        </w:rPr>
        <w:t>云南城市建设职业学院已关注</w:t>
      </w:r>
    </w:p>
    <w:p w14:paraId="7BE62EC4">
      <w:pPr>
        <w:keepNext w:val="0"/>
        <w:keepLines w:val="0"/>
        <w:widowControl/>
        <w:suppressLineNumbers w:val="0"/>
        <w:jc w:val="left"/>
        <w:rPr>
          <w:vanish/>
        </w:rPr>
      </w:pPr>
      <w:r>
        <w:rPr>
          <w:rFonts w:ascii="宋体" w:hAnsi="宋体" w:eastAsia="宋体" w:cs="宋体"/>
          <w:vanish/>
          <w:kern w:val="0"/>
          <w:sz w:val="24"/>
          <w:szCs w:val="24"/>
          <w:lang w:val="en-US" w:eastAsia="zh-CN" w:bidi="ar"/>
        </w:rPr>
        <w:t>分享点赞在看</w:t>
      </w:r>
    </w:p>
    <w:p w14:paraId="5143C5C6">
      <w:pPr>
        <w:keepNext w:val="0"/>
        <w:keepLines w:val="0"/>
        <w:widowControl/>
        <w:suppressLineNumbers w:val="0"/>
        <w:jc w:val="left"/>
        <w:rPr>
          <w:vanish/>
        </w:rPr>
      </w:pPr>
      <w:r>
        <w:rPr>
          <w:rFonts w:ascii="宋体" w:hAnsi="宋体" w:eastAsia="宋体" w:cs="宋体"/>
          <w:vanish/>
          <w:kern w:val="0"/>
          <w:sz w:val="24"/>
          <w:szCs w:val="24"/>
          <w:lang w:val="en-US" w:eastAsia="zh-CN" w:bidi="ar"/>
        </w:rPr>
        <w:t>已同步到看一看</w:t>
      </w: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写下你的评论</w:t>
      </w:r>
      <w:r>
        <w:rPr>
          <w:rFonts w:ascii="宋体" w:hAnsi="宋体" w:eastAsia="宋体" w:cs="宋体"/>
          <w:vanish/>
          <w:kern w:val="0"/>
          <w:sz w:val="24"/>
          <w:szCs w:val="24"/>
          <w:lang w:val="en-US" w:eastAsia="zh-CN" w:bidi="ar"/>
        </w:rPr>
        <w:fldChar w:fldCharType="end"/>
      </w:r>
    </w:p>
    <w:p w14:paraId="1D72E5A1">
      <w:pPr>
        <w:keepNext w:val="0"/>
        <w:keepLines w:val="0"/>
        <w:widowControl/>
        <w:suppressLineNumbers w:val="0"/>
        <w:jc w:val="left"/>
        <w:rPr>
          <w:vanish/>
        </w:rPr>
      </w:pPr>
      <w:r>
        <w:rPr>
          <w:rFonts w:ascii="宋体" w:hAnsi="宋体" w:eastAsia="宋体" w:cs="宋体"/>
          <w:vanish/>
          <w:kern w:val="0"/>
          <w:sz w:val="24"/>
          <w:szCs w:val="24"/>
          <w:lang w:val="en-US" w:eastAsia="zh-CN" w:bidi="ar"/>
        </w:rPr>
        <w:fldChar w:fldCharType="begin"/>
      </w:r>
      <w:r>
        <w:rPr>
          <w:rFonts w:ascii="宋体" w:hAnsi="宋体" w:eastAsia="宋体" w:cs="宋体"/>
          <w:vanish/>
          <w:kern w:val="0"/>
          <w:sz w:val="24"/>
          <w:szCs w:val="24"/>
          <w:lang w:val="en-US" w:eastAsia="zh-CN" w:bidi="ar"/>
        </w:rPr>
        <w:instrText xml:space="preserve"> HYPERLINK "javascript:;" \t "https://mp.weixin.qq.com/_blank" </w:instrText>
      </w:r>
      <w:r>
        <w:rPr>
          <w:rFonts w:ascii="宋体" w:hAnsi="宋体" w:eastAsia="宋体" w:cs="宋体"/>
          <w:vanish/>
          <w:kern w:val="0"/>
          <w:sz w:val="24"/>
          <w:szCs w:val="24"/>
          <w:lang w:val="en-US" w:eastAsia="zh-CN" w:bidi="ar"/>
        </w:rPr>
        <w:fldChar w:fldCharType="separate"/>
      </w:r>
      <w:r>
        <w:rPr>
          <w:rStyle w:val="8"/>
          <w:rFonts w:ascii="宋体" w:hAnsi="宋体" w:eastAsia="宋体" w:cs="宋体"/>
          <w:vanish/>
          <w:sz w:val="24"/>
          <w:szCs w:val="24"/>
        </w:rPr>
        <w:t xml:space="preserve">视频详情 </w:t>
      </w:r>
      <w:r>
        <w:rPr>
          <w:rFonts w:ascii="宋体" w:hAnsi="宋体" w:eastAsia="宋体" w:cs="宋体"/>
          <w:vanish/>
          <w:kern w:val="0"/>
          <w:sz w:val="24"/>
          <w:szCs w:val="24"/>
          <w:lang w:val="en-US" w:eastAsia="zh-CN" w:bidi="ar"/>
        </w:rPr>
        <w:fldChar w:fldCharType="end"/>
      </w:r>
    </w:p>
    <w:p w14:paraId="5C1BEEA2">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left"/>
        <w:textAlignment w:val="auto"/>
        <w:rPr>
          <w:rFonts w:hint="eastAsia" w:ascii="方正仿宋_GBK" w:hAnsi="方正仿宋_GBK" w:eastAsia="方正仿宋_GBK" w:cs="方正仿宋_GBK"/>
          <w:sz w:val="32"/>
          <w:szCs w:val="32"/>
        </w:rPr>
      </w:pPr>
      <w:r>
        <w:rPr>
          <w:rFonts w:ascii="宋体" w:hAnsi="宋体" w:eastAsia="宋体" w:cs="宋体"/>
          <w:kern w:val="0"/>
          <w:sz w:val="24"/>
          <w:szCs w:val="24"/>
          <w:lang w:val="en-US" w:eastAsia="zh-CN" w:bidi="ar"/>
        </w:rPr>
        <w:br w:type="textWrapping"/>
      </w:r>
      <w:r>
        <w:rPr>
          <w:rStyle w:val="6"/>
          <w:rFonts w:hint="eastAsia" w:ascii="方正仿宋_GBK" w:hAnsi="方正仿宋_GBK" w:eastAsia="方正仿宋_GBK" w:cs="方正仿宋_GBK"/>
          <w:kern w:val="0"/>
          <w:sz w:val="32"/>
          <w:szCs w:val="32"/>
          <w:lang w:val="en-US" w:eastAsia="zh-CN" w:bidi="ar"/>
        </w:rPr>
        <w:t>“巾帼芳华·才艺展示”</w:t>
      </w:r>
    </w:p>
    <w:p w14:paraId="50F9D23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      征集展示女教职工的短视频作品，内容包括厨艺、手工、书法、绘画、文体表演等。通过展示女教职工的多才多艺，弘扬中华文化，展示女性风采，增强自信心。</w:t>
      </w:r>
    </w:p>
    <w:p w14:paraId="6B7DE04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23"/>
          <w:sz w:val="32"/>
          <w:szCs w:val="32"/>
        </w:rPr>
        <w:t>      学校分管妇联领导、校长助理陈晓敏出席了颁奖会，对获奖教职工表示祝贺，并指出，女教职工们在教育事业中默默耕耘，用智慧和汗水书写了云城建发展的辉煌篇章。希望女教职工们继续发扬巾帼精神，以更加饱满的热情、更加昂扬的斗志、更加务实的作风，投入到学校各项工作中去。</w:t>
      </w:r>
    </w:p>
    <w:p w14:paraId="4A7D8D15">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06470"/>
            <wp:effectExtent l="0" t="0" r="10160" b="17780"/>
            <wp:docPr id="13"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69"/>
                    <pic:cNvPicPr>
                      <a:picLocks noChangeAspect="1"/>
                    </pic:cNvPicPr>
                  </pic:nvPicPr>
                  <pic:blipFill>
                    <a:blip r:embed="rId8"/>
                    <a:stretch>
                      <a:fillRect/>
                    </a:stretch>
                  </pic:blipFill>
                  <pic:spPr>
                    <a:xfrm>
                      <a:off x="0" y="0"/>
                      <a:ext cx="5266690" cy="3506470"/>
                    </a:xfrm>
                    <a:prstGeom prst="rect">
                      <a:avLst/>
                    </a:prstGeom>
                    <a:noFill/>
                    <a:ln w="9525">
                      <a:noFill/>
                    </a:ln>
                  </pic:spPr>
                </pic:pic>
              </a:graphicData>
            </a:graphic>
          </wp:inline>
        </w:drawing>
      </w:r>
    </w:p>
    <w:p w14:paraId="590FC9A9">
      <w:pPr>
        <w:pStyle w:val="3"/>
        <w:keepNext w:val="0"/>
        <w:keepLines w:val="0"/>
        <w:widowControl/>
        <w:suppressLineNumbers w:val="0"/>
        <w:spacing w:line="420" w:lineRule="atLeast"/>
        <w:rPr>
          <w:rFonts w:hint="eastAsia" w:ascii="方正仿宋_GBK" w:hAnsi="方正仿宋_GBK" w:eastAsia="方正仿宋_GBK" w:cs="方正仿宋_GBK"/>
          <w:sz w:val="32"/>
          <w:szCs w:val="32"/>
        </w:rPr>
      </w:pPr>
      <w:r>
        <w:rPr>
          <w:color w:val="000000"/>
          <w:spacing w:val="23"/>
          <w:sz w:val="25"/>
          <w:szCs w:val="25"/>
        </w:rPr>
        <w:t xml:space="preserve">      </w:t>
      </w:r>
      <w:r>
        <w:rPr>
          <w:rFonts w:hint="eastAsia" w:ascii="方正仿宋_GBK" w:hAnsi="方正仿宋_GBK" w:eastAsia="方正仿宋_GBK" w:cs="方正仿宋_GBK"/>
          <w:color w:val="000000"/>
          <w:spacing w:val="23"/>
          <w:sz w:val="32"/>
          <w:szCs w:val="32"/>
        </w:rPr>
        <w:t>妇联主席姚常红在颁奖会上对学校女教职工在教育事业中的无私奉献和拼搏进取表示衷心的感谢。她强调，通过此次活动，进一步推动了女教职工深入学习贯彻党的二十大精神和习近平总书记关于家庭家教家风建设的重要论述，增强了家庭凝聚力和社会责任感，进一步激发了女教职工的工作热情和创新精神，为学校的高质量发展贡献了巾帼力量。</w:t>
      </w:r>
    </w:p>
    <w:p w14:paraId="15E9AB27">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11550"/>
            <wp:effectExtent l="0" t="0" r="10160" b="12700"/>
            <wp:docPr id="14"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0"/>
                    <pic:cNvPicPr>
                      <a:picLocks noChangeAspect="1"/>
                    </pic:cNvPicPr>
                  </pic:nvPicPr>
                  <pic:blipFill>
                    <a:blip r:embed="rId9"/>
                    <a:stretch>
                      <a:fillRect/>
                    </a:stretch>
                  </pic:blipFill>
                  <pic:spPr>
                    <a:xfrm>
                      <a:off x="0" y="0"/>
                      <a:ext cx="5266690" cy="3511550"/>
                    </a:xfrm>
                    <a:prstGeom prst="rect">
                      <a:avLst/>
                    </a:prstGeom>
                    <a:noFill/>
                    <a:ln w="9525">
                      <a:noFill/>
                    </a:ln>
                  </pic:spPr>
                </pic:pic>
              </a:graphicData>
            </a:graphic>
          </wp:inline>
        </w:drawing>
      </w:r>
    </w:p>
    <w:p w14:paraId="46893C5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r>
        <w:rPr>
          <w:color w:val="000000"/>
          <w:spacing w:val="23"/>
          <w:sz w:val="25"/>
          <w:szCs w:val="25"/>
        </w:rPr>
        <w:t>     </w:t>
      </w:r>
      <w:r>
        <w:rPr>
          <w:rFonts w:hint="eastAsia" w:ascii="方正仿宋_GBK" w:hAnsi="方正仿宋_GBK" w:eastAsia="方正仿宋_GBK" w:cs="方正仿宋_GBK"/>
          <w:color w:val="000000"/>
          <w:spacing w:val="23"/>
          <w:sz w:val="32"/>
          <w:szCs w:val="32"/>
        </w:rPr>
        <w:t> </w:t>
      </w:r>
      <w:r>
        <w:rPr>
          <w:rFonts w:hint="eastAsia" w:ascii="方正仿宋_GBK" w:hAnsi="方正仿宋_GBK" w:eastAsia="方正仿宋_GBK" w:cs="方正仿宋_GBK"/>
          <w:color w:val="000000"/>
          <w:spacing w:val="15"/>
          <w:sz w:val="32"/>
          <w:szCs w:val="32"/>
        </w:rPr>
        <w:t>妇联副主席赵丹谈到，学习《摘编》谈感受活动，推动</w:t>
      </w:r>
      <w:r>
        <w:rPr>
          <w:rFonts w:hint="eastAsia" w:ascii="方正仿宋_GBK" w:hAnsi="方正仿宋_GBK" w:eastAsia="方正仿宋_GBK" w:cs="方正仿宋_GBK"/>
          <w:color w:val="000000"/>
          <w:spacing w:val="23"/>
          <w:sz w:val="32"/>
          <w:szCs w:val="32"/>
        </w:rPr>
        <w:t>了新时代家庭文明建设，增强了师生的家庭凝聚力和社会责任感。</w:t>
      </w:r>
    </w:p>
    <w:p w14:paraId="49767F9B">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06470"/>
            <wp:effectExtent l="0" t="0" r="10160" b="17780"/>
            <wp:docPr id="16"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71"/>
                    <pic:cNvPicPr>
                      <a:picLocks noChangeAspect="1"/>
                    </pic:cNvPicPr>
                  </pic:nvPicPr>
                  <pic:blipFill>
                    <a:blip r:embed="rId10"/>
                    <a:stretch>
                      <a:fillRect/>
                    </a:stretch>
                  </pic:blipFill>
                  <pic:spPr>
                    <a:xfrm>
                      <a:off x="0" y="0"/>
                      <a:ext cx="5266690" cy="3506470"/>
                    </a:xfrm>
                    <a:prstGeom prst="rect">
                      <a:avLst/>
                    </a:prstGeom>
                    <a:noFill/>
                    <a:ln w="9525">
                      <a:noFill/>
                    </a:ln>
                  </pic:spPr>
                </pic:pic>
              </a:graphicData>
            </a:graphic>
          </wp:inline>
        </w:drawing>
      </w:r>
    </w:p>
    <w:p w14:paraId="5F0C46FB">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r>
        <w:rPr>
          <w:color w:val="000000"/>
          <w:spacing w:val="23"/>
          <w:sz w:val="25"/>
          <w:szCs w:val="25"/>
        </w:rPr>
        <w:t xml:space="preserve">    </w:t>
      </w:r>
      <w:r>
        <w:rPr>
          <w:rFonts w:hint="eastAsia" w:ascii="方正仿宋_GBK" w:hAnsi="方正仿宋_GBK" w:eastAsia="方正仿宋_GBK" w:cs="方正仿宋_GBK"/>
          <w:color w:val="000000"/>
          <w:spacing w:val="23"/>
          <w:sz w:val="32"/>
          <w:szCs w:val="32"/>
        </w:rPr>
        <w:t>  妇联副主席胡琳表示，通过才艺展示和优秀作品分享，弘扬了中华优秀传统文化，展示了女性的多才多艺和精神风貌。</w:t>
      </w:r>
    </w:p>
    <w:p w14:paraId="5AC28540">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506470"/>
            <wp:effectExtent l="0" t="0" r="10160" b="17780"/>
            <wp:docPr id="17"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2"/>
                    <pic:cNvPicPr>
                      <a:picLocks noChangeAspect="1"/>
                    </pic:cNvPicPr>
                  </pic:nvPicPr>
                  <pic:blipFill>
                    <a:blip r:embed="rId11"/>
                    <a:stretch>
                      <a:fillRect/>
                    </a:stretch>
                  </pic:blipFill>
                  <pic:spPr>
                    <a:xfrm>
                      <a:off x="0" y="0"/>
                      <a:ext cx="5266690" cy="3506470"/>
                    </a:xfrm>
                    <a:prstGeom prst="rect">
                      <a:avLst/>
                    </a:prstGeom>
                    <a:noFill/>
                    <a:ln w="9525">
                      <a:noFill/>
                    </a:ln>
                  </pic:spPr>
                </pic:pic>
              </a:graphicData>
            </a:graphic>
          </wp:inline>
        </w:drawing>
      </w:r>
    </w:p>
    <w:p w14:paraId="72767868">
      <w:pPr>
        <w:pStyle w:val="3"/>
        <w:keepNext w:val="0"/>
        <w:keepLines w:val="0"/>
        <w:pageBreakBefore w:val="0"/>
        <w:widowControl/>
        <w:suppressLineNumbers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rPr>
      </w:pPr>
      <w:r>
        <w:rPr>
          <w:color w:val="000000"/>
          <w:spacing w:val="23"/>
          <w:sz w:val="25"/>
          <w:szCs w:val="25"/>
        </w:rPr>
        <w:t>   </w:t>
      </w:r>
      <w:r>
        <w:rPr>
          <w:rFonts w:hint="eastAsia" w:ascii="方正仿宋_GBK" w:hAnsi="方正仿宋_GBK" w:eastAsia="方正仿宋_GBK" w:cs="方正仿宋_GBK"/>
          <w:color w:val="000000"/>
          <w:spacing w:val="23"/>
          <w:sz w:val="32"/>
          <w:szCs w:val="32"/>
        </w:rPr>
        <w:t xml:space="preserve">  </w:t>
      </w:r>
      <w:r>
        <w:rPr>
          <w:rFonts w:hint="eastAsia" w:ascii="方正仿宋_GBK" w:hAnsi="方正仿宋_GBK" w:eastAsia="方正仿宋_GBK" w:cs="方正仿宋_GBK"/>
          <w:color w:val="000000"/>
          <w:spacing w:val="8"/>
          <w:sz w:val="32"/>
          <w:szCs w:val="32"/>
        </w:rPr>
        <w:t> “石榴花开云城建，巾帼建功新时代”，云南城市</w:t>
      </w:r>
      <w:r>
        <w:rPr>
          <w:rFonts w:hint="eastAsia" w:ascii="方正仿宋_GBK" w:hAnsi="方正仿宋_GBK" w:eastAsia="方正仿宋_GBK" w:cs="方正仿宋_GBK"/>
          <w:color w:val="000000"/>
          <w:spacing w:val="23"/>
          <w:sz w:val="32"/>
          <w:szCs w:val="32"/>
        </w:rPr>
        <w:t>建设职业学院妇联将继续以实际行动践行党的二十大和习近平总书记关于注重家庭家教家风建设重要论述精神，团结带领全校女性在新的征程上勇攀高峰，续写新时代的巾帼华章。</w:t>
      </w:r>
    </w:p>
    <w:p w14:paraId="524406D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A1101C"/>
    <w:rsid w:val="44A11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4</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2025-04-27T13:10:00Z</dcterms:created>
  <dc:creator>王博</dc:creator>
  <cp:lastModifiedBy>王博</cp:lastModifiedBy>
  <dcterms:modified xsi:type="dcterms:W3CDTF">2025-04-27T13:15:25Z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2FACAA2030574E3E8A283EB8A3152046_11</vt:lpwstr>
  </property>
  <property fmtid="{D5CDD505-2E9C-101B-9397-08002B2CF9AE}" pid="4" name="KSOTemplateDocerSaveRecord">
    <vt:lpwstr>eyJoZGlkIjoiNDkwYjhjYzExNGM0ZjZiNmU1MTgxZWZkMWNjMGI1YTciLCJ1c2VySWQiOiI0MTM2MzIwNzYifQ==</vt:lpwstr>
  </property>
</Properties>
</file>